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453C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453C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</w:t>
      </w:r>
      <w:r w:rsidR="00354A53">
        <w:rPr>
          <w:b/>
        </w:rPr>
        <w:t>7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453C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354A53">
        <w:rPr>
          <w:b/>
        </w:rPr>
        <w:t>27</w:t>
      </w:r>
      <w:r w:rsidR="006D5851">
        <w:rPr>
          <w:b/>
        </w:rPr>
        <w:t>.</w:t>
      </w:r>
      <w:r w:rsidR="004576F2">
        <w:rPr>
          <w:b/>
        </w:rPr>
        <w:t xml:space="preserve"> </w:t>
      </w:r>
      <w:r w:rsidR="00354A53">
        <w:rPr>
          <w:b/>
        </w:rPr>
        <w:t>4</w:t>
      </w:r>
      <w:r w:rsidR="006D5851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453C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7D1321" w:rsidRDefault="007D1321" w:rsidP="00367E91">
      <w:pPr>
        <w:jc w:val="both"/>
        <w:rPr>
          <w:b/>
          <w:i/>
        </w:rPr>
      </w:pPr>
    </w:p>
    <w:p w:rsidR="00AF6454" w:rsidRDefault="00AF6454" w:rsidP="00367E91">
      <w:pPr>
        <w:jc w:val="both"/>
        <w:rPr>
          <w:b/>
          <w:i/>
        </w:rPr>
      </w:pPr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  <w:r w:rsidR="0077226C">
        <w:t>, P. Luštinec</w:t>
      </w:r>
    </w:p>
    <w:p w:rsidR="00296AA8" w:rsidRDefault="00296AA8" w:rsidP="00AF6454">
      <w:pPr>
        <w:jc w:val="both"/>
      </w:pPr>
    </w:p>
    <w:p w:rsidR="00C90084" w:rsidRPr="00C90084" w:rsidRDefault="00F71965" w:rsidP="00AF6454">
      <w:pPr>
        <w:pStyle w:val="Odstavecseseznamem"/>
        <w:numPr>
          <w:ilvl w:val="0"/>
          <w:numId w:val="1"/>
        </w:numPr>
        <w:jc w:val="both"/>
      </w:pPr>
      <w:r w:rsidRPr="00AF63DB">
        <w:rPr>
          <w:b/>
        </w:rPr>
        <w:t xml:space="preserve">STK </w:t>
      </w:r>
      <w:r w:rsidR="00354A53">
        <w:rPr>
          <w:b/>
        </w:rPr>
        <w:t>bere na vědomí přihlášky do soutěže KLM a KSM</w:t>
      </w:r>
    </w:p>
    <w:p w:rsidR="00C90084" w:rsidRPr="00AF6454" w:rsidRDefault="00C90084" w:rsidP="00AF6454">
      <w:pPr>
        <w:pStyle w:val="Odstavecseseznamem"/>
        <w:ind w:left="502"/>
        <w:jc w:val="both"/>
      </w:pPr>
      <w:r w:rsidRPr="00AF6454">
        <w:rPr>
          <w:b/>
        </w:rPr>
        <w:t>KLM</w:t>
      </w:r>
    </w:p>
    <w:p w:rsidR="00354A53" w:rsidRDefault="00354A53" w:rsidP="00354A53">
      <w:pPr>
        <w:pStyle w:val="Odstavecseseznamem"/>
        <w:ind w:left="502"/>
        <w:jc w:val="both"/>
      </w:pPr>
      <w:r>
        <w:t>HC Wikov Hronov</w:t>
      </w:r>
      <w:r>
        <w:tab/>
      </w:r>
      <w:r>
        <w:tab/>
        <w:t>KLM</w:t>
      </w:r>
    </w:p>
    <w:p w:rsidR="00354A53" w:rsidRDefault="00354A53" w:rsidP="00354A53">
      <w:pPr>
        <w:pStyle w:val="Odstavecseseznamem"/>
        <w:ind w:left="502"/>
        <w:jc w:val="both"/>
      </w:pPr>
      <w:r>
        <w:t>HC Jaroměř</w:t>
      </w:r>
      <w:r>
        <w:tab/>
      </w:r>
      <w:r>
        <w:tab/>
      </w:r>
      <w:r>
        <w:tab/>
        <w:t>KLM</w:t>
      </w:r>
    </w:p>
    <w:p w:rsidR="00354A53" w:rsidRDefault="00354A53" w:rsidP="00354A53">
      <w:pPr>
        <w:pStyle w:val="Odstavecseseznamem"/>
        <w:ind w:left="502"/>
        <w:jc w:val="both"/>
      </w:pPr>
      <w:r>
        <w:t>HC Jičín</w:t>
      </w:r>
      <w:r>
        <w:tab/>
      </w:r>
      <w:r>
        <w:tab/>
      </w:r>
      <w:r>
        <w:tab/>
      </w:r>
      <w:r>
        <w:tab/>
        <w:t>KLM</w:t>
      </w:r>
    </w:p>
    <w:p w:rsidR="00354A53" w:rsidRDefault="00354A53" w:rsidP="00354A53">
      <w:pPr>
        <w:pStyle w:val="Odstavecseseznamem"/>
        <w:ind w:left="502"/>
        <w:jc w:val="both"/>
      </w:pPr>
      <w:bookmarkStart w:id="0" w:name="_GoBack"/>
      <w:r>
        <w:t>HC Náchod</w:t>
      </w:r>
      <w:r>
        <w:tab/>
      </w:r>
      <w:r>
        <w:tab/>
      </w:r>
      <w:r>
        <w:tab/>
        <w:t>KLM</w:t>
      </w:r>
    </w:p>
    <w:bookmarkEnd w:id="0"/>
    <w:p w:rsidR="00354A53" w:rsidRDefault="00354A53" w:rsidP="00354A53">
      <w:pPr>
        <w:pStyle w:val="Odstavecseseznamem"/>
        <w:ind w:left="502"/>
        <w:jc w:val="both"/>
      </w:pPr>
      <w:r>
        <w:t>HC Nová Paka</w:t>
      </w:r>
      <w:r>
        <w:tab/>
      </w:r>
      <w:r>
        <w:tab/>
      </w:r>
      <w:r>
        <w:tab/>
        <w:t>KLM</w:t>
      </w:r>
    </w:p>
    <w:p w:rsidR="00354A53" w:rsidRDefault="00354A53" w:rsidP="00354A53">
      <w:pPr>
        <w:pStyle w:val="Odstavecseseznamem"/>
        <w:ind w:left="502"/>
        <w:jc w:val="both"/>
      </w:pPr>
      <w:r>
        <w:t>Stadion Nový Bydžov</w:t>
      </w:r>
      <w:r>
        <w:tab/>
      </w:r>
      <w:r>
        <w:tab/>
        <w:t>KLM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SK HC Opočno</w:t>
      </w:r>
      <w:r>
        <w:tab/>
        <w:t xml:space="preserve">KLM – postup na základě postupu HC Dvůr Králové </w:t>
      </w:r>
      <w:proofErr w:type="spellStart"/>
      <w:proofErr w:type="gramStart"/>
      <w:r>
        <w:t>n.L.</w:t>
      </w:r>
      <w:proofErr w:type="spellEnd"/>
      <w:proofErr w:type="gramEnd"/>
      <w:r>
        <w:t xml:space="preserve"> do II. ligy mužů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 xml:space="preserve">SK Třebechovice </w:t>
      </w:r>
      <w:proofErr w:type="gramStart"/>
      <w:r>
        <w:t>p.O.</w:t>
      </w:r>
      <w:proofErr w:type="gramEnd"/>
      <w:r>
        <w:tab/>
        <w:t>KLM</w:t>
      </w:r>
    </w:p>
    <w:p w:rsidR="001E2D43" w:rsidRDefault="001E2D43" w:rsidP="00354A53">
      <w:pPr>
        <w:pStyle w:val="Odstavecseseznamem"/>
        <w:ind w:left="3540" w:hanging="3038"/>
        <w:jc w:val="both"/>
      </w:pPr>
    </w:p>
    <w:p w:rsidR="00C90084" w:rsidRPr="00AF6454" w:rsidRDefault="001E2D43" w:rsidP="00AF6454">
      <w:pPr>
        <w:pStyle w:val="Odstavecseseznamem"/>
        <w:ind w:left="3540" w:hanging="3038"/>
        <w:jc w:val="both"/>
        <w:rPr>
          <w:b/>
        </w:rPr>
      </w:pPr>
      <w:r w:rsidRPr="00AF6454">
        <w:rPr>
          <w:b/>
        </w:rPr>
        <w:t>KSM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TJ So Čestice</w:t>
      </w:r>
      <w:r>
        <w:tab/>
        <w:t xml:space="preserve">KSM – klub </w:t>
      </w:r>
      <w:r w:rsidR="001E2D43" w:rsidRPr="00AF6454">
        <w:t>o startu</w:t>
      </w:r>
      <w:r w:rsidR="001E2D43" w:rsidRPr="001E2D43">
        <w:rPr>
          <w:color w:val="FF0000"/>
        </w:rPr>
        <w:t xml:space="preserve"> </w:t>
      </w:r>
      <w:r>
        <w:t>jedná s obcí</w:t>
      </w:r>
    </w:p>
    <w:p w:rsidR="0095033A" w:rsidRPr="00AF6454" w:rsidRDefault="00354A53" w:rsidP="00354A53">
      <w:pPr>
        <w:pStyle w:val="Odstavecseseznamem"/>
        <w:ind w:left="3540" w:hanging="3038"/>
        <w:jc w:val="both"/>
      </w:pPr>
      <w:r>
        <w:t xml:space="preserve">TJ Sp. Nové Město </w:t>
      </w:r>
      <w:proofErr w:type="gramStart"/>
      <w:r>
        <w:t>n.M</w:t>
      </w:r>
      <w:r w:rsidRPr="00AF6454">
        <w:t>.</w:t>
      </w:r>
      <w:proofErr w:type="gramEnd"/>
      <w:r w:rsidR="00C90084" w:rsidRPr="00AF6454">
        <w:t>,,A“</w:t>
      </w:r>
    </w:p>
    <w:p w:rsidR="00354A53" w:rsidRDefault="0095033A" w:rsidP="00354A53">
      <w:pPr>
        <w:pStyle w:val="Odstavecseseznamem"/>
        <w:ind w:left="3540" w:hanging="3038"/>
        <w:jc w:val="both"/>
      </w:pPr>
      <w:r w:rsidRPr="00AF6454">
        <w:t xml:space="preserve">TJ Sp. Nové Město </w:t>
      </w:r>
      <w:proofErr w:type="gramStart"/>
      <w:r w:rsidR="00AF6454">
        <w:t>n.M.</w:t>
      </w:r>
      <w:proofErr w:type="gramEnd"/>
      <w:r w:rsidRPr="00AF6454">
        <w:t>,,B“</w:t>
      </w:r>
      <w:r w:rsidR="00354A53">
        <w:tab/>
        <w:t xml:space="preserve">KSM – klub přihlásil </w:t>
      </w:r>
      <w:r w:rsidR="00C90084">
        <w:t>dv</w:t>
      </w:r>
      <w:r>
        <w:t>ě družstva, STK ve spolupráci s</w:t>
      </w:r>
      <w:r w:rsidR="00C90084">
        <w:t> KVV stanoví podmínky účasti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TJ So Semechnice</w:t>
      </w:r>
      <w:r>
        <w:tab/>
        <w:t>KSM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TJ Lanškroun</w:t>
      </w:r>
      <w:r>
        <w:tab/>
        <w:t>KSM – klub předloží souhlas Pardubického KVV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SK HC Skuteč</w:t>
      </w:r>
      <w:r>
        <w:tab/>
        <w:t>KSM – klub předloží souhlas Pardubického KVV</w:t>
      </w:r>
    </w:p>
    <w:p w:rsidR="00354A53" w:rsidRDefault="00354A53" w:rsidP="00354A53">
      <w:pPr>
        <w:pStyle w:val="Odstavecseseznamem"/>
        <w:ind w:left="3540" w:hanging="3038"/>
        <w:jc w:val="both"/>
      </w:pPr>
      <w:r>
        <w:t>HC Trutnov B</w:t>
      </w:r>
      <w:r>
        <w:tab/>
        <w:t>KSM –</w:t>
      </w:r>
      <w:r w:rsidR="00516B79">
        <w:t xml:space="preserve"> dle SDŘ čl. 220 – 223</w:t>
      </w:r>
    </w:p>
    <w:p w:rsidR="00516B79" w:rsidRDefault="00516B79" w:rsidP="00516B79">
      <w:pPr>
        <w:pStyle w:val="Odstavecseseznamem"/>
        <w:ind w:left="502"/>
        <w:jc w:val="both"/>
      </w:pPr>
      <w:r>
        <w:t xml:space="preserve">STK bude dále jednat o možnosti </w:t>
      </w:r>
      <w:r w:rsidR="001E2D43" w:rsidRPr="00AF6454">
        <w:t>startu družstev z jiných krajů v KSM</w:t>
      </w:r>
      <w:r>
        <w:t>. Do soutěže se mohou nadále přihlásit družstva hráčů roč. 1997 a mladších – uzávěrka k 22. 5. 2017.</w:t>
      </w:r>
    </w:p>
    <w:p w:rsidR="00516B79" w:rsidRDefault="00516B79" w:rsidP="00516B79">
      <w:pPr>
        <w:pStyle w:val="Odstavecseseznamem"/>
        <w:ind w:left="502"/>
        <w:jc w:val="both"/>
      </w:pPr>
      <w:r>
        <w:t xml:space="preserve">Systém soutěže KLM STK </w:t>
      </w:r>
      <w:r w:rsidR="0095033A" w:rsidRPr="00AF6454">
        <w:t>ponechává</w:t>
      </w:r>
      <w:r w:rsidR="0095033A">
        <w:t xml:space="preserve"> </w:t>
      </w:r>
      <w:r>
        <w:t xml:space="preserve">stejný jako v s. 2016 – 2017. Systém soutěže KSM </w:t>
      </w:r>
      <w:r w:rsidR="0095033A" w:rsidRPr="00AF6454">
        <w:t>bude upraven</w:t>
      </w:r>
      <w:r w:rsidR="0095033A" w:rsidRPr="0095033A">
        <w:rPr>
          <w:color w:val="FF0000"/>
        </w:rPr>
        <w:t xml:space="preserve"> </w:t>
      </w:r>
      <w:r>
        <w:t>podle konečného počtu přihlášených družstev v návaznosti na soutěž KLM.</w:t>
      </w:r>
    </w:p>
    <w:p w:rsidR="00392803" w:rsidRDefault="00392803" w:rsidP="00516B79">
      <w:pPr>
        <w:pStyle w:val="Odstavecseseznamem"/>
        <w:ind w:left="502"/>
        <w:jc w:val="both"/>
      </w:pPr>
      <w:r>
        <w:t>Aktiv klubů se bude konat v Hradci Králové dne 8. 6. 2017. HOK obdrží pozvánku.</w:t>
      </w:r>
    </w:p>
    <w:p w:rsidR="00516B79" w:rsidRDefault="00516B79" w:rsidP="00AF6454">
      <w:pPr>
        <w:pStyle w:val="Odstavecseseznamem"/>
        <w:ind w:left="505"/>
        <w:jc w:val="both"/>
      </w:pPr>
    </w:p>
    <w:p w:rsidR="00516B79" w:rsidRPr="00453CDF" w:rsidRDefault="00516B79" w:rsidP="00516B7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53CDF">
        <w:rPr>
          <w:b/>
        </w:rPr>
        <w:t>Mládežnické soutěže</w:t>
      </w:r>
    </w:p>
    <w:p w:rsidR="00516B79" w:rsidRDefault="00516B79" w:rsidP="00453CDF">
      <w:pPr>
        <w:pStyle w:val="Odstavecseseznamem"/>
        <w:numPr>
          <w:ilvl w:val="0"/>
          <w:numId w:val="27"/>
        </w:numPr>
        <w:jc w:val="both"/>
      </w:pPr>
      <w:r>
        <w:t>Přihlášky do soutěží Ligy žáků, Ligy ml. dorostu a Ligy staršího dorostu obdrží kluby ihned po schválení svazových přihlášek VV ČSLH (2. 5. 2017), Na základě zaslaných přihlášek provede KM ĆSLH rozdělení do skupin včetně systémů soutěží a technických norem.</w:t>
      </w:r>
    </w:p>
    <w:p w:rsidR="00453CDF" w:rsidRDefault="00453CDF" w:rsidP="00453CDF">
      <w:pPr>
        <w:pStyle w:val="Odstavecseseznamem"/>
        <w:numPr>
          <w:ilvl w:val="0"/>
          <w:numId w:val="27"/>
        </w:numPr>
        <w:jc w:val="both"/>
      </w:pPr>
      <w:r>
        <w:t>Přihlášky do soutěží KLP 2008 a Minihokeje 2009, 2010 jsou přílohou tohoto zápisu. Kluby zašlou na sekretariát nejpozději do 22. 5. 2017.</w:t>
      </w:r>
    </w:p>
    <w:p w:rsidR="00453CDF" w:rsidRDefault="00453CDF" w:rsidP="00AF6454">
      <w:pPr>
        <w:jc w:val="both"/>
      </w:pPr>
    </w:p>
    <w:p w:rsidR="00AF6454" w:rsidRDefault="00AF6454" w:rsidP="00AF6454">
      <w:pPr>
        <w:jc w:val="both"/>
      </w:pPr>
    </w:p>
    <w:p w:rsidR="00453CDF" w:rsidRPr="00453CDF" w:rsidRDefault="00453CDF" w:rsidP="00AF6454">
      <w:pPr>
        <w:pStyle w:val="Odstavecseseznamem"/>
        <w:numPr>
          <w:ilvl w:val="0"/>
          <w:numId w:val="1"/>
        </w:numPr>
        <w:ind w:left="499" w:hanging="357"/>
        <w:jc w:val="both"/>
        <w:rPr>
          <w:b/>
        </w:rPr>
      </w:pPr>
      <w:r w:rsidRPr="00453CDF">
        <w:rPr>
          <w:b/>
        </w:rPr>
        <w:lastRenderedPageBreak/>
        <w:t>Otevřený dopis HC Jaroměř</w:t>
      </w:r>
    </w:p>
    <w:p w:rsidR="00453CDF" w:rsidRDefault="00453CDF" w:rsidP="00453CDF">
      <w:pPr>
        <w:pStyle w:val="Odstavecseseznamem"/>
        <w:ind w:left="502"/>
        <w:jc w:val="both"/>
      </w:pPr>
      <w:r>
        <w:t>STK bere na vědomí otevřený dopis, který zaslal HC Jaroměř a týká se způsobu hodnocení výkonu a odměňování rozhodčích. S ohledem na jednání se zástupci klubů dne 24.</w:t>
      </w:r>
      <w:r w:rsidR="00AF6454">
        <w:t xml:space="preserve"> </w:t>
      </w:r>
      <w:r>
        <w:t>4.</w:t>
      </w:r>
      <w:r w:rsidR="00AF6454">
        <w:t xml:space="preserve"> </w:t>
      </w:r>
      <w:r>
        <w:t xml:space="preserve">2017, se bude touto problematikou </w:t>
      </w:r>
      <w:r w:rsidR="0095033A" w:rsidRPr="00AF6454">
        <w:t xml:space="preserve">nadále </w:t>
      </w:r>
      <w:r>
        <w:t>STK zabývat.</w:t>
      </w:r>
      <w:r w:rsidR="00392803">
        <w:t xml:space="preserve"> </w:t>
      </w:r>
      <w:r>
        <w:t xml:space="preserve">STK navrhne KVV způsob </w:t>
      </w:r>
      <w:r w:rsidR="0095033A" w:rsidRPr="00AF6454">
        <w:t>řešení problematiky zmíněné ve jmenovaném dopise s možností</w:t>
      </w:r>
      <w:r w:rsidR="0095033A" w:rsidRPr="0095033A">
        <w:rPr>
          <w:color w:val="FF0000"/>
        </w:rPr>
        <w:t xml:space="preserve"> </w:t>
      </w:r>
      <w:r>
        <w:t>zapojení klubů</w:t>
      </w:r>
      <w:r w:rsidR="001E2D43">
        <w:t>.</w:t>
      </w:r>
      <w:r>
        <w:t xml:space="preserve">   </w:t>
      </w:r>
    </w:p>
    <w:p w:rsidR="00453CDF" w:rsidRDefault="00453CDF" w:rsidP="00AF6454">
      <w:pPr>
        <w:jc w:val="both"/>
      </w:pPr>
    </w:p>
    <w:p w:rsidR="00453CDF" w:rsidRPr="00392803" w:rsidRDefault="00453CDF" w:rsidP="00AF6454">
      <w:pPr>
        <w:pStyle w:val="Odstavecseseznamem"/>
        <w:numPr>
          <w:ilvl w:val="0"/>
          <w:numId w:val="1"/>
        </w:numPr>
        <w:ind w:left="499" w:hanging="357"/>
        <w:jc w:val="both"/>
        <w:rPr>
          <w:b/>
        </w:rPr>
      </w:pPr>
      <w:r w:rsidRPr="00392803">
        <w:rPr>
          <w:b/>
        </w:rPr>
        <w:t>Schválená utkání:</w:t>
      </w:r>
    </w:p>
    <w:p w:rsidR="00453CDF" w:rsidRDefault="00453CDF" w:rsidP="00453CDF">
      <w:pPr>
        <w:pStyle w:val="Odstavecseseznamem"/>
        <w:ind w:left="502"/>
        <w:jc w:val="both"/>
      </w:pPr>
      <w:r w:rsidRPr="00453CDF">
        <w:rPr>
          <w:i/>
          <w:u w:val="single"/>
        </w:rPr>
        <w:t>LSD</w:t>
      </w:r>
      <w:r>
        <w:tab/>
        <w:t>H6653</w:t>
      </w:r>
    </w:p>
    <w:p w:rsidR="00AF6454" w:rsidRDefault="00AF6454" w:rsidP="00453CDF">
      <w:pPr>
        <w:pStyle w:val="Odstavecseseznamem"/>
        <w:ind w:left="502"/>
        <w:jc w:val="both"/>
      </w:pPr>
    </w:p>
    <w:p w:rsidR="00AF6454" w:rsidRDefault="00AF6454" w:rsidP="00453CDF">
      <w:pPr>
        <w:pStyle w:val="Odstavecseseznamem"/>
        <w:ind w:left="502"/>
        <w:jc w:val="both"/>
      </w:pPr>
      <w:r>
        <w:t>Příští jednání komise STK se koná dne 24. 5. 2017 od 1</w:t>
      </w:r>
      <w:r w:rsidR="00845E51">
        <w:t>4</w:t>
      </w:r>
      <w:r>
        <w:t>:30 hodin v sekretariátu KVV ČSLH v Hradci Králové.</w:t>
      </w:r>
    </w:p>
    <w:p w:rsidR="00392803" w:rsidRDefault="00392803" w:rsidP="00392803">
      <w:pPr>
        <w:pStyle w:val="Odstavecseseznamem"/>
        <w:spacing w:line="120" w:lineRule="auto"/>
        <w:ind w:left="505"/>
        <w:jc w:val="both"/>
      </w:pPr>
    </w:p>
    <w:p w:rsidR="00453CDF" w:rsidRDefault="00453CDF" w:rsidP="00453CDF">
      <w:pPr>
        <w:jc w:val="both"/>
      </w:pPr>
      <w:r>
        <w:t>Zapsala: Lucie Balášová</w:t>
      </w:r>
    </w:p>
    <w:sectPr w:rsidR="00453CDF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D09ED"/>
    <w:multiLevelType w:val="hybridMultilevel"/>
    <w:tmpl w:val="D20C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763F"/>
    <w:multiLevelType w:val="hybridMultilevel"/>
    <w:tmpl w:val="565C6B4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2"/>
  </w:num>
  <w:num w:numId="5">
    <w:abstractNumId w:val="22"/>
  </w:num>
  <w:num w:numId="6">
    <w:abstractNumId w:val="25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3"/>
  </w:num>
  <w:num w:numId="12">
    <w:abstractNumId w:val="26"/>
  </w:num>
  <w:num w:numId="13">
    <w:abstractNumId w:val="8"/>
  </w:num>
  <w:num w:numId="14">
    <w:abstractNumId w:val="9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 w:numId="26">
    <w:abstractNumId w:val="21"/>
  </w:num>
  <w:num w:numId="2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35EE3"/>
    <w:rsid w:val="0004042D"/>
    <w:rsid w:val="00042A52"/>
    <w:rsid w:val="0004390E"/>
    <w:rsid w:val="00047F6E"/>
    <w:rsid w:val="00053979"/>
    <w:rsid w:val="00053F72"/>
    <w:rsid w:val="00054C2A"/>
    <w:rsid w:val="00064CCD"/>
    <w:rsid w:val="000723AD"/>
    <w:rsid w:val="00076DB6"/>
    <w:rsid w:val="00086C62"/>
    <w:rsid w:val="00090AE2"/>
    <w:rsid w:val="0009210C"/>
    <w:rsid w:val="00093130"/>
    <w:rsid w:val="000934A7"/>
    <w:rsid w:val="00096AAD"/>
    <w:rsid w:val="00097128"/>
    <w:rsid w:val="000A0A08"/>
    <w:rsid w:val="000B17E7"/>
    <w:rsid w:val="000B2998"/>
    <w:rsid w:val="000B320D"/>
    <w:rsid w:val="000B64CB"/>
    <w:rsid w:val="000B657F"/>
    <w:rsid w:val="000C6104"/>
    <w:rsid w:val="000D73E0"/>
    <w:rsid w:val="000E0B2E"/>
    <w:rsid w:val="000E75FC"/>
    <w:rsid w:val="000F030B"/>
    <w:rsid w:val="000F38D9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0787F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21B"/>
    <w:rsid w:val="00164647"/>
    <w:rsid w:val="0016511B"/>
    <w:rsid w:val="001667E5"/>
    <w:rsid w:val="00166E6A"/>
    <w:rsid w:val="00173C44"/>
    <w:rsid w:val="00175F93"/>
    <w:rsid w:val="00176332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115C"/>
    <w:rsid w:val="001C24BA"/>
    <w:rsid w:val="001C7C49"/>
    <w:rsid w:val="001D05A1"/>
    <w:rsid w:val="001D10BC"/>
    <w:rsid w:val="001D3B67"/>
    <w:rsid w:val="001D3DEA"/>
    <w:rsid w:val="001D5A60"/>
    <w:rsid w:val="001D5B10"/>
    <w:rsid w:val="001D7ADC"/>
    <w:rsid w:val="001E2D43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0FD9"/>
    <w:rsid w:val="00241406"/>
    <w:rsid w:val="00243D77"/>
    <w:rsid w:val="00243F7F"/>
    <w:rsid w:val="002527CE"/>
    <w:rsid w:val="00252B3E"/>
    <w:rsid w:val="00254D97"/>
    <w:rsid w:val="00257B45"/>
    <w:rsid w:val="00257E37"/>
    <w:rsid w:val="00260A98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6AA8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2EC2"/>
    <w:rsid w:val="002E36C3"/>
    <w:rsid w:val="002E38EA"/>
    <w:rsid w:val="002E6912"/>
    <w:rsid w:val="002F3570"/>
    <w:rsid w:val="002F3F0B"/>
    <w:rsid w:val="002F4225"/>
    <w:rsid w:val="0030219F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1EA8"/>
    <w:rsid w:val="003321DB"/>
    <w:rsid w:val="00333599"/>
    <w:rsid w:val="003362D0"/>
    <w:rsid w:val="00336F83"/>
    <w:rsid w:val="0034156A"/>
    <w:rsid w:val="00345221"/>
    <w:rsid w:val="00354363"/>
    <w:rsid w:val="003543A9"/>
    <w:rsid w:val="00354A53"/>
    <w:rsid w:val="00355A0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2803"/>
    <w:rsid w:val="00396EDF"/>
    <w:rsid w:val="003A0496"/>
    <w:rsid w:val="003A5E19"/>
    <w:rsid w:val="003B3CDF"/>
    <w:rsid w:val="003B49F6"/>
    <w:rsid w:val="003C164B"/>
    <w:rsid w:val="003C6C86"/>
    <w:rsid w:val="003C7EA0"/>
    <w:rsid w:val="003D1C8A"/>
    <w:rsid w:val="003D3FCB"/>
    <w:rsid w:val="003D6B56"/>
    <w:rsid w:val="003E6A69"/>
    <w:rsid w:val="003E7E13"/>
    <w:rsid w:val="003F3736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3CDF"/>
    <w:rsid w:val="004576F2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D3F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16B79"/>
    <w:rsid w:val="00524F18"/>
    <w:rsid w:val="0052743F"/>
    <w:rsid w:val="00530DAE"/>
    <w:rsid w:val="00532C8B"/>
    <w:rsid w:val="005345DC"/>
    <w:rsid w:val="00540643"/>
    <w:rsid w:val="0054077E"/>
    <w:rsid w:val="00553E2E"/>
    <w:rsid w:val="00553E4F"/>
    <w:rsid w:val="005635E9"/>
    <w:rsid w:val="005654A7"/>
    <w:rsid w:val="00580663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1B41"/>
    <w:rsid w:val="005D2602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51E4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23B3"/>
    <w:rsid w:val="006A3965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6DCA"/>
    <w:rsid w:val="006D7F07"/>
    <w:rsid w:val="006F5446"/>
    <w:rsid w:val="00711A42"/>
    <w:rsid w:val="00714F44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226C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02BE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7F7497"/>
    <w:rsid w:val="00800970"/>
    <w:rsid w:val="008019AE"/>
    <w:rsid w:val="00810F80"/>
    <w:rsid w:val="008202B6"/>
    <w:rsid w:val="008210AC"/>
    <w:rsid w:val="00821A02"/>
    <w:rsid w:val="008220D1"/>
    <w:rsid w:val="00823106"/>
    <w:rsid w:val="00834C3F"/>
    <w:rsid w:val="00836796"/>
    <w:rsid w:val="00840550"/>
    <w:rsid w:val="00843AFB"/>
    <w:rsid w:val="00845E51"/>
    <w:rsid w:val="00847EFF"/>
    <w:rsid w:val="00850B30"/>
    <w:rsid w:val="0085363F"/>
    <w:rsid w:val="00854351"/>
    <w:rsid w:val="00855457"/>
    <w:rsid w:val="0085557C"/>
    <w:rsid w:val="00856B9A"/>
    <w:rsid w:val="00857875"/>
    <w:rsid w:val="00870E0C"/>
    <w:rsid w:val="00872982"/>
    <w:rsid w:val="0087302E"/>
    <w:rsid w:val="00875528"/>
    <w:rsid w:val="00880C58"/>
    <w:rsid w:val="00883684"/>
    <w:rsid w:val="008836C8"/>
    <w:rsid w:val="00886ED4"/>
    <w:rsid w:val="00891689"/>
    <w:rsid w:val="00891A91"/>
    <w:rsid w:val="00892DEB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D4E1D"/>
    <w:rsid w:val="008D598E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16CF"/>
    <w:rsid w:val="00942365"/>
    <w:rsid w:val="009425AF"/>
    <w:rsid w:val="00945A0C"/>
    <w:rsid w:val="00947336"/>
    <w:rsid w:val="0094793B"/>
    <w:rsid w:val="0095033A"/>
    <w:rsid w:val="009521DF"/>
    <w:rsid w:val="0095350A"/>
    <w:rsid w:val="00963C49"/>
    <w:rsid w:val="00965E1C"/>
    <w:rsid w:val="00970141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04CD"/>
    <w:rsid w:val="009A2247"/>
    <w:rsid w:val="009A5B92"/>
    <w:rsid w:val="009A66BD"/>
    <w:rsid w:val="009B33D6"/>
    <w:rsid w:val="009B4D90"/>
    <w:rsid w:val="009B5ED6"/>
    <w:rsid w:val="009B77F3"/>
    <w:rsid w:val="009D2508"/>
    <w:rsid w:val="009D32BE"/>
    <w:rsid w:val="009E1F02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254C2"/>
    <w:rsid w:val="00A3131B"/>
    <w:rsid w:val="00A32140"/>
    <w:rsid w:val="00A377B1"/>
    <w:rsid w:val="00A433F4"/>
    <w:rsid w:val="00A56E81"/>
    <w:rsid w:val="00A60CE5"/>
    <w:rsid w:val="00A61849"/>
    <w:rsid w:val="00A620DB"/>
    <w:rsid w:val="00A651F2"/>
    <w:rsid w:val="00A65B22"/>
    <w:rsid w:val="00A65EFD"/>
    <w:rsid w:val="00A67ED4"/>
    <w:rsid w:val="00A705DC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A3A64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AF63DB"/>
    <w:rsid w:val="00AF6454"/>
    <w:rsid w:val="00B021ED"/>
    <w:rsid w:val="00B03020"/>
    <w:rsid w:val="00B04313"/>
    <w:rsid w:val="00B07DB5"/>
    <w:rsid w:val="00B10B44"/>
    <w:rsid w:val="00B23AF8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5B99"/>
    <w:rsid w:val="00B57551"/>
    <w:rsid w:val="00B576F4"/>
    <w:rsid w:val="00B630C4"/>
    <w:rsid w:val="00B65C04"/>
    <w:rsid w:val="00B66745"/>
    <w:rsid w:val="00B716DA"/>
    <w:rsid w:val="00B73F48"/>
    <w:rsid w:val="00B7433B"/>
    <w:rsid w:val="00B81C92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1104"/>
    <w:rsid w:val="00BC236D"/>
    <w:rsid w:val="00BC533D"/>
    <w:rsid w:val="00BC58EF"/>
    <w:rsid w:val="00BC6C87"/>
    <w:rsid w:val="00BD08CF"/>
    <w:rsid w:val="00BD276D"/>
    <w:rsid w:val="00BD50C5"/>
    <w:rsid w:val="00BE232F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38E"/>
    <w:rsid w:val="00C804BA"/>
    <w:rsid w:val="00C80A9C"/>
    <w:rsid w:val="00C83398"/>
    <w:rsid w:val="00C84096"/>
    <w:rsid w:val="00C90084"/>
    <w:rsid w:val="00C90EBB"/>
    <w:rsid w:val="00C92607"/>
    <w:rsid w:val="00C92894"/>
    <w:rsid w:val="00C94A61"/>
    <w:rsid w:val="00CA0ED6"/>
    <w:rsid w:val="00CA1571"/>
    <w:rsid w:val="00CA2EA8"/>
    <w:rsid w:val="00CA320D"/>
    <w:rsid w:val="00CB6FB2"/>
    <w:rsid w:val="00CC54E9"/>
    <w:rsid w:val="00CD4066"/>
    <w:rsid w:val="00CD4A90"/>
    <w:rsid w:val="00CD53BB"/>
    <w:rsid w:val="00CD6D1F"/>
    <w:rsid w:val="00CD6E8D"/>
    <w:rsid w:val="00CD7CAB"/>
    <w:rsid w:val="00CE0726"/>
    <w:rsid w:val="00CE2B74"/>
    <w:rsid w:val="00CE5D22"/>
    <w:rsid w:val="00CE7077"/>
    <w:rsid w:val="00CF433D"/>
    <w:rsid w:val="00CF43DD"/>
    <w:rsid w:val="00CF6328"/>
    <w:rsid w:val="00CF63C3"/>
    <w:rsid w:val="00D00B0E"/>
    <w:rsid w:val="00D10942"/>
    <w:rsid w:val="00D23A99"/>
    <w:rsid w:val="00D2581C"/>
    <w:rsid w:val="00D328DA"/>
    <w:rsid w:val="00D32F1F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1066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2AE1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16DE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46B39"/>
    <w:rsid w:val="00F52719"/>
    <w:rsid w:val="00F616C6"/>
    <w:rsid w:val="00F70040"/>
    <w:rsid w:val="00F70145"/>
    <w:rsid w:val="00F70717"/>
    <w:rsid w:val="00F71965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  <w:rsid w:val="00FF29FE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0AC43-5415-4295-836E-1951863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2017-01-24T10:52:00Z</cp:lastPrinted>
  <dcterms:created xsi:type="dcterms:W3CDTF">2017-05-03T08:40:00Z</dcterms:created>
  <dcterms:modified xsi:type="dcterms:W3CDTF">2017-05-05T12:23:00Z</dcterms:modified>
</cp:coreProperties>
</file>